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1C5072" w:rsidRPr="0044590E">
        <w:rPr>
          <w:rFonts w:ascii="Times New Roman" w:eastAsia="Times New Roman" w:hAnsi="Times New Roman" w:cs="Times New Roman"/>
          <w:b/>
          <w:bCs/>
          <w:color w:val="FF0000"/>
          <w:sz w:val="20"/>
          <w:szCs w:val="20"/>
        </w:rPr>
        <w:t>КаЭ/023-2-09-4609</w:t>
      </w:r>
      <w:r w:rsidRPr="0044590E">
        <w:rPr>
          <w:rFonts w:ascii="Times New Roman" w:eastAsia="Times New Roman" w:hAnsi="Times New Roman" w:cs="Times New Roman"/>
          <w:b/>
          <w:bCs/>
          <w:color w:val="FF0000"/>
          <w:sz w:val="20"/>
          <w:szCs w:val="20"/>
        </w:rPr>
        <w:t xml:space="preserve"> от</w:t>
      </w:r>
      <w:r w:rsidRPr="0044590E">
        <w:rPr>
          <w:rFonts w:ascii="Times New Roman" w:eastAsia="Times New Roman" w:hAnsi="Times New Roman" w:cs="Times New Roman"/>
          <w:b/>
          <w:bCs/>
          <w:color w:val="FF0000"/>
          <w:sz w:val="20"/>
          <w:szCs w:val="20"/>
          <w:vertAlign w:val="subscript"/>
        </w:rPr>
        <w:t xml:space="preserve"> </w:t>
      </w:r>
      <w:r w:rsidR="001C5072" w:rsidRPr="0044590E">
        <w:rPr>
          <w:rFonts w:ascii="Times New Roman" w:eastAsia="Times New Roman" w:hAnsi="Times New Roman" w:cs="Times New Roman"/>
          <w:b/>
          <w:bCs/>
          <w:color w:val="FF0000"/>
          <w:sz w:val="20"/>
          <w:szCs w:val="20"/>
        </w:rPr>
        <w:t>28</w:t>
      </w:r>
      <w:r w:rsidR="0044590E" w:rsidRPr="0044590E">
        <w:rPr>
          <w:rFonts w:ascii="Times New Roman" w:eastAsia="Times New Roman" w:hAnsi="Times New Roman" w:cs="Times New Roman"/>
          <w:b/>
          <w:bCs/>
          <w:color w:val="FF0000"/>
          <w:sz w:val="20"/>
          <w:szCs w:val="20"/>
        </w:rPr>
        <w:t>.08.</w:t>
      </w:r>
      <w:r w:rsidR="00FD5612" w:rsidRPr="0044590E">
        <w:rPr>
          <w:rFonts w:ascii="Times New Roman" w:eastAsia="Times New Roman" w:hAnsi="Times New Roman" w:cs="Times New Roman"/>
          <w:b/>
          <w:bCs/>
          <w:color w:val="FF0000"/>
          <w:sz w:val="20"/>
          <w:szCs w:val="20"/>
        </w:rPr>
        <w:t>2026</w:t>
      </w:r>
      <w:r w:rsidR="00E81E6C" w:rsidRPr="000261BD">
        <w:rPr>
          <w:rFonts w:ascii="Times New Roman" w:eastAsia="Times New Roman" w:hAnsi="Times New Roman" w:cs="Times New Roman"/>
          <w:b/>
          <w:bCs/>
          <w:sz w:val="20"/>
          <w:szCs w:val="20"/>
        </w:rPr>
        <w:t xml:space="preserve"> года</w:t>
      </w:r>
    </w:p>
    <w:p w:rsidR="002E783D" w:rsidRPr="000261BD" w:rsidRDefault="002E783D">
      <w:pPr>
        <w:pStyle w:val="af8"/>
        <w:spacing w:after="0"/>
        <w:ind w:firstLine="708"/>
        <w:jc w:val="both"/>
        <w:rPr>
          <w:sz w:val="20"/>
          <w:szCs w:val="20"/>
        </w:rPr>
      </w:pPr>
    </w:p>
    <w:p w:rsidR="002E783D" w:rsidRPr="000261BD" w:rsidRDefault="00E81E6C" w:rsidP="00CC02EA">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CC02EA" w:rsidRPr="00CC02EA">
        <w:rPr>
          <w:b/>
          <w:color w:val="FF0000"/>
          <w:sz w:val="20"/>
          <w:szCs w:val="20"/>
        </w:rPr>
        <w:t>трансформаторов тока и напряжения для выполнения договоров технологического присоединения</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CC02EA" w:rsidRPr="00CC02EA" w:rsidRDefault="00CC02EA" w:rsidP="00CC02EA">
      <w:pPr>
        <w:pStyle w:val="af8"/>
        <w:spacing w:after="0"/>
        <w:ind w:firstLine="567"/>
        <w:jc w:val="center"/>
        <w:rPr>
          <w:b/>
          <w:color w:val="FF0000"/>
        </w:rPr>
      </w:pPr>
      <w:r w:rsidRPr="00CC02EA">
        <w:rPr>
          <w:b/>
          <w:color w:val="FF0000"/>
        </w:rPr>
        <w:t>310 820,00 руб. без НДС</w:t>
      </w:r>
    </w:p>
    <w:p w:rsidR="00CC02EA" w:rsidRPr="00CC02EA" w:rsidRDefault="00CC02EA" w:rsidP="00CC02EA">
      <w:pPr>
        <w:pStyle w:val="af8"/>
        <w:spacing w:after="0"/>
        <w:ind w:firstLine="567"/>
        <w:jc w:val="center"/>
        <w:rPr>
          <w:b/>
          <w:color w:val="FF0000"/>
        </w:rPr>
      </w:pPr>
      <w:r w:rsidRPr="00CC02EA">
        <w:rPr>
          <w:b/>
          <w:color w:val="FF0000"/>
        </w:rPr>
        <w:t>НДС 22% 68 380,40 руб.</w:t>
      </w:r>
    </w:p>
    <w:p w:rsidR="007B0EE4" w:rsidRPr="007B0EE4" w:rsidRDefault="00CC02EA" w:rsidP="00CC02EA">
      <w:pPr>
        <w:pStyle w:val="af8"/>
        <w:spacing w:after="0"/>
        <w:ind w:firstLine="567"/>
        <w:jc w:val="center"/>
        <w:rPr>
          <w:sz w:val="20"/>
          <w:szCs w:val="20"/>
        </w:rPr>
      </w:pPr>
      <w:r w:rsidRPr="00CC02EA">
        <w:rPr>
          <w:b/>
          <w:color w:val="FF0000"/>
        </w:rPr>
        <w:t>379 200,40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F31F45" w:rsidRDefault="00F31F45"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F31F45">
        <w:rPr>
          <w:rFonts w:ascii="Times New Roman" w:eastAsia="Times New Roman" w:hAnsi="Times New Roman" w:cs="Times New Roman"/>
          <w:b/>
          <w:color w:val="FF0000"/>
          <w:sz w:val="20"/>
          <w:szCs w:val="20"/>
          <w:lang w:eastAsia="ru-RU"/>
        </w:rPr>
        <w:t>28</w:t>
      </w:r>
      <w:r w:rsidR="00620D5A" w:rsidRPr="00F31F45">
        <w:rPr>
          <w:rFonts w:ascii="Times New Roman" w:eastAsia="Times New Roman" w:hAnsi="Times New Roman" w:cs="Times New Roman"/>
          <w:b/>
          <w:color w:val="FF0000"/>
          <w:sz w:val="20"/>
          <w:szCs w:val="20"/>
          <w:lang w:eastAsia="ru-RU"/>
        </w:rPr>
        <w:t xml:space="preserve"> </w:t>
      </w:r>
      <w:r w:rsidRPr="00F31F45">
        <w:rPr>
          <w:rFonts w:ascii="Times New Roman" w:eastAsia="Times New Roman" w:hAnsi="Times New Roman" w:cs="Times New Roman"/>
          <w:b/>
          <w:color w:val="FF0000"/>
          <w:sz w:val="20"/>
          <w:szCs w:val="20"/>
          <w:lang w:eastAsia="ru-RU"/>
        </w:rPr>
        <w:t>августа</w:t>
      </w:r>
      <w:r w:rsidR="00620D5A" w:rsidRPr="00F31F45">
        <w:rPr>
          <w:rFonts w:ascii="Times New Roman" w:eastAsia="Times New Roman" w:hAnsi="Times New Roman" w:cs="Times New Roman"/>
          <w:b/>
          <w:color w:val="FF0000"/>
          <w:sz w:val="20"/>
          <w:szCs w:val="20"/>
          <w:lang w:eastAsia="ru-RU"/>
        </w:rPr>
        <w:t xml:space="preserve"> </w:t>
      </w:r>
      <w:r w:rsidR="00FD5612" w:rsidRPr="00F31F45">
        <w:rPr>
          <w:rFonts w:ascii="Times New Roman" w:eastAsia="Times New Roman" w:hAnsi="Times New Roman" w:cs="Times New Roman"/>
          <w:b/>
          <w:color w:val="FF0000"/>
          <w:sz w:val="20"/>
          <w:szCs w:val="20"/>
          <w:lang w:eastAsia="ru-RU"/>
        </w:rPr>
        <w:t>2026</w:t>
      </w:r>
      <w:r w:rsidR="00620D5A" w:rsidRPr="00F31F45">
        <w:rPr>
          <w:rFonts w:ascii="Times New Roman" w:eastAsia="Times New Roman" w:hAnsi="Times New Roman" w:cs="Times New Roman"/>
          <w:b/>
          <w:color w:val="FF0000"/>
          <w:sz w:val="20"/>
          <w:szCs w:val="20"/>
          <w:lang w:eastAsia="ru-RU"/>
        </w:rPr>
        <w:t>г.;</w:t>
      </w:r>
    </w:p>
    <w:p w:rsidR="00620D5A" w:rsidRPr="00F31F45"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F31F45">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F31F45" w:rsidRDefault="00F31F45"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F31F45">
        <w:rPr>
          <w:rFonts w:ascii="Times New Roman" w:eastAsia="Times New Roman" w:hAnsi="Times New Roman" w:cs="Times New Roman"/>
          <w:b/>
          <w:color w:val="FF0000"/>
          <w:sz w:val="20"/>
          <w:szCs w:val="20"/>
          <w:lang w:eastAsia="ru-RU"/>
        </w:rPr>
        <w:t>02</w:t>
      </w:r>
      <w:r w:rsidR="00620D5A" w:rsidRPr="00F31F45">
        <w:rPr>
          <w:rFonts w:ascii="Times New Roman" w:eastAsia="Times New Roman" w:hAnsi="Times New Roman" w:cs="Times New Roman"/>
          <w:b/>
          <w:color w:val="FF0000"/>
          <w:sz w:val="20"/>
          <w:szCs w:val="20"/>
          <w:lang w:eastAsia="ru-RU"/>
        </w:rPr>
        <w:t xml:space="preserve"> </w:t>
      </w:r>
      <w:r w:rsidRPr="00F31F45">
        <w:rPr>
          <w:rFonts w:ascii="Times New Roman" w:eastAsia="Times New Roman" w:hAnsi="Times New Roman" w:cs="Times New Roman"/>
          <w:b/>
          <w:color w:val="FF0000"/>
          <w:sz w:val="20"/>
          <w:szCs w:val="20"/>
          <w:lang w:eastAsia="ru-RU"/>
        </w:rPr>
        <w:t>сентября</w:t>
      </w:r>
      <w:r w:rsidR="00620D5A" w:rsidRPr="00F31F45">
        <w:rPr>
          <w:rFonts w:ascii="Times New Roman" w:eastAsia="Times New Roman" w:hAnsi="Times New Roman" w:cs="Times New Roman"/>
          <w:b/>
          <w:color w:val="FF0000"/>
          <w:sz w:val="20"/>
          <w:szCs w:val="20"/>
          <w:lang w:eastAsia="ru-RU"/>
        </w:rPr>
        <w:t xml:space="preserve"> </w:t>
      </w:r>
      <w:r w:rsidR="00FD5612" w:rsidRPr="00F31F45">
        <w:rPr>
          <w:rFonts w:ascii="Times New Roman" w:eastAsia="Times New Roman" w:hAnsi="Times New Roman" w:cs="Times New Roman"/>
          <w:b/>
          <w:color w:val="FF0000"/>
          <w:sz w:val="20"/>
          <w:szCs w:val="20"/>
          <w:lang w:eastAsia="ru-RU"/>
        </w:rPr>
        <w:t>2026</w:t>
      </w:r>
      <w:r w:rsidR="00620D5A" w:rsidRPr="00F31F45">
        <w:rPr>
          <w:rFonts w:ascii="Times New Roman" w:eastAsia="Times New Roman" w:hAnsi="Times New Roman" w:cs="Times New Roman"/>
          <w:b/>
          <w:color w:val="FF0000"/>
          <w:sz w:val="20"/>
          <w:szCs w:val="20"/>
          <w:lang w:eastAsia="ru-RU"/>
        </w:rPr>
        <w:t>г. 12:00 (время московское).</w:t>
      </w:r>
    </w:p>
    <w:p w:rsidR="00620D5A" w:rsidRPr="00F31F45"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F31F45">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F31F45" w:rsidP="000204BF">
      <w:pPr>
        <w:spacing w:after="0" w:line="312" w:lineRule="auto"/>
        <w:ind w:firstLine="2552"/>
        <w:jc w:val="both"/>
        <w:rPr>
          <w:rFonts w:ascii="Times New Roman" w:eastAsia="Times New Roman" w:hAnsi="Times New Roman" w:cs="Times New Roman"/>
          <w:sz w:val="20"/>
          <w:szCs w:val="20"/>
          <w:lang w:eastAsia="ru-RU"/>
        </w:rPr>
      </w:pPr>
      <w:r w:rsidRPr="00F31F45">
        <w:rPr>
          <w:rFonts w:ascii="Times New Roman" w:eastAsia="Times New Roman" w:hAnsi="Times New Roman" w:cs="Times New Roman"/>
          <w:b/>
          <w:color w:val="FF0000"/>
          <w:sz w:val="20"/>
          <w:szCs w:val="20"/>
          <w:lang w:eastAsia="ru-RU"/>
        </w:rPr>
        <w:t>02</w:t>
      </w:r>
      <w:r w:rsidR="00620D5A" w:rsidRPr="00F31F45">
        <w:rPr>
          <w:rFonts w:ascii="Times New Roman" w:eastAsia="Times New Roman" w:hAnsi="Times New Roman" w:cs="Times New Roman"/>
          <w:b/>
          <w:color w:val="FF0000"/>
          <w:sz w:val="20"/>
          <w:szCs w:val="20"/>
          <w:lang w:eastAsia="ru-RU"/>
        </w:rPr>
        <w:t xml:space="preserve"> </w:t>
      </w:r>
      <w:r w:rsidRPr="00F31F45">
        <w:rPr>
          <w:rFonts w:ascii="Times New Roman" w:eastAsia="Times New Roman" w:hAnsi="Times New Roman" w:cs="Times New Roman"/>
          <w:b/>
          <w:color w:val="FF0000"/>
          <w:sz w:val="20"/>
          <w:szCs w:val="20"/>
          <w:lang w:eastAsia="ru-RU"/>
        </w:rPr>
        <w:t>сентября</w:t>
      </w:r>
      <w:r w:rsidR="00620D5A" w:rsidRPr="00F31F45">
        <w:rPr>
          <w:rFonts w:ascii="Times New Roman" w:eastAsia="Times New Roman" w:hAnsi="Times New Roman" w:cs="Times New Roman"/>
          <w:b/>
          <w:color w:val="FF0000"/>
          <w:sz w:val="20"/>
          <w:szCs w:val="20"/>
          <w:lang w:eastAsia="ru-RU"/>
        </w:rPr>
        <w:t xml:space="preserve"> </w:t>
      </w:r>
      <w:r w:rsidR="00FD5612" w:rsidRPr="00F31F45">
        <w:rPr>
          <w:rFonts w:ascii="Times New Roman" w:eastAsia="Times New Roman" w:hAnsi="Times New Roman" w:cs="Times New Roman"/>
          <w:b/>
          <w:color w:val="FF0000"/>
          <w:sz w:val="20"/>
          <w:szCs w:val="20"/>
          <w:lang w:eastAsia="ru-RU"/>
        </w:rPr>
        <w:t>2026</w:t>
      </w:r>
      <w:r w:rsidR="00620D5A" w:rsidRPr="00F31F45">
        <w:rPr>
          <w:rFonts w:ascii="Times New Roman" w:eastAsia="Times New Roman" w:hAnsi="Times New Roman" w:cs="Times New Roman"/>
          <w:b/>
          <w:color w:val="FF0000"/>
          <w:sz w:val="20"/>
          <w:szCs w:val="20"/>
          <w:lang w:eastAsia="ru-RU"/>
        </w:rPr>
        <w:t>г</w:t>
      </w:r>
      <w:r w:rsidR="00620D5A" w:rsidRPr="00F31F45">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7"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7"/>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8"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9" w:name="_Ref442188287"/>
      <w:bookmarkStart w:id="10" w:name="_Toc442195793"/>
      <w:bookmarkStart w:id="11" w:name="_Toc442251835"/>
      <w:bookmarkStart w:id="12" w:name="_Toc442258784"/>
      <w:bookmarkStart w:id="13" w:name="_Toc442259024"/>
      <w:bookmarkStart w:id="14" w:name="_Toc442265335"/>
      <w:bookmarkStart w:id="15" w:name="_Toc447292569"/>
      <w:bookmarkStart w:id="16" w:name="_Toc461809013"/>
      <w:bookmarkStart w:id="17" w:name="_Toc463514431"/>
      <w:bookmarkStart w:id="18" w:name="_Toc466908551"/>
      <w:bookmarkStart w:id="19" w:name="_Toc468196490"/>
      <w:bookmarkStart w:id="20" w:name="_Toc468446570"/>
      <w:bookmarkStart w:id="21" w:name="_Toc468446764"/>
      <w:bookmarkStart w:id="22" w:name="_Toc469479620"/>
      <w:bookmarkStart w:id="23" w:name="_Toc471986569"/>
      <w:bookmarkStart w:id="24" w:name="_Toc498509203"/>
      <w:bookmarkStart w:id="25" w:name="_Toc3392766"/>
      <w:r w:rsidRPr="000261BD">
        <w:rPr>
          <w:sz w:val="20"/>
          <w:szCs w:val="20"/>
        </w:rPr>
        <w:t>Участие в закупке коллективных участников (группы лиц)</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6"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6"/>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685FC5">
        <w:trPr>
          <w:trHeight w:val="5451"/>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Default="00E57DA3" w:rsidP="00CA4D81">
            <w:pPr>
              <w:pBdr>
                <w:top w:val="none" w:sz="4" w:space="0" w:color="000000"/>
                <w:left w:val="none" w:sz="4" w:space="0" w:color="000000"/>
                <w:bottom w:val="none" w:sz="4" w:space="0" w:color="000000"/>
                <w:right w:val="none" w:sz="4" w:space="0" w:color="000000"/>
              </w:pBdr>
              <w:spacing w:line="17" w:lineRule="atLeast"/>
              <w:ind w:left="501"/>
              <w:jc w:val="center"/>
              <w:rPr>
                <w:rFonts w:ascii="Times New Roman" w:hAnsi="Times New Roman" w:cs="Times New Roman"/>
                <w:b/>
                <w:color w:val="000000" w:themeColor="text1"/>
                <w:sz w:val="18"/>
                <w:szCs w:val="18"/>
              </w:rPr>
            </w:pPr>
            <w:r w:rsidRPr="00E57DA3">
              <w:rPr>
                <w:rFonts w:ascii="Times New Roman" w:hAnsi="Times New Roman" w:cs="Times New Roman"/>
                <w:b/>
                <w:color w:val="FF0000"/>
                <w:sz w:val="18"/>
                <w:szCs w:val="18"/>
              </w:rPr>
              <w:t>*</w:t>
            </w:r>
            <w:r>
              <w:t xml:space="preserve"> </w:t>
            </w:r>
            <w:r>
              <w:rPr>
                <w:rFonts w:ascii="Times New Roman" w:hAnsi="Times New Roman" w:cs="Times New Roman"/>
                <w:b/>
                <w:color w:val="000000" w:themeColor="text1"/>
                <w:sz w:val="18"/>
                <w:szCs w:val="18"/>
              </w:rPr>
              <w:t>М</w:t>
            </w:r>
            <w:r w:rsidRPr="00E57DA3">
              <w:rPr>
                <w:rFonts w:ascii="Times New Roman" w:hAnsi="Times New Roman" w:cs="Times New Roman"/>
                <w:b/>
                <w:color w:val="000000" w:themeColor="text1"/>
                <w:sz w:val="18"/>
                <w:szCs w:val="18"/>
              </w:rPr>
              <w:t>ера</w:t>
            </w:r>
            <w:r w:rsidR="00681102">
              <w:rPr>
                <w:rFonts w:ascii="Times New Roman" w:hAnsi="Times New Roman" w:cs="Times New Roman"/>
                <w:b/>
                <w:color w:val="000000" w:themeColor="text1"/>
                <w:sz w:val="18"/>
                <w:szCs w:val="18"/>
              </w:rPr>
              <w:t xml:space="preserve"> </w:t>
            </w:r>
            <w:r w:rsidRPr="00E57DA3">
              <w:rPr>
                <w:rFonts w:ascii="Times New Roman" w:hAnsi="Times New Roman" w:cs="Times New Roman"/>
                <w:b/>
                <w:color w:val="000000" w:themeColor="text1"/>
                <w:sz w:val="18"/>
                <w:szCs w:val="18"/>
              </w:rPr>
              <w:t>по предоставлению национального режима</w:t>
            </w:r>
            <w:r w:rsidR="00CA4D81" w:rsidRPr="00CA4D81">
              <w:rPr>
                <w:rFonts w:ascii="Times New Roman" w:hAnsi="Times New Roman" w:cs="Times New Roman"/>
                <w:b/>
                <w:color w:val="000000" w:themeColor="text1"/>
                <w:sz w:val="18"/>
                <w:szCs w:val="18"/>
              </w:rPr>
              <w:t xml:space="preserve"> «</w:t>
            </w:r>
            <w:r w:rsidR="00130494" w:rsidRPr="00CA4D81">
              <w:rPr>
                <w:rFonts w:ascii="Times New Roman" w:hAnsi="Times New Roman" w:cs="Times New Roman"/>
                <w:b/>
                <w:color w:val="000000" w:themeColor="text1"/>
                <w:sz w:val="18"/>
                <w:szCs w:val="18"/>
              </w:rPr>
              <w:t>Запрет</w:t>
            </w:r>
            <w:r w:rsidR="00CA4D81" w:rsidRPr="00CA4D81">
              <w:rPr>
                <w:rFonts w:ascii="Times New Roman" w:hAnsi="Times New Roman" w:cs="Times New Roman"/>
                <w:b/>
                <w:color w:val="000000" w:themeColor="text1"/>
                <w:sz w:val="18"/>
                <w:szCs w:val="18"/>
              </w:rPr>
              <w:t>»,</w:t>
            </w:r>
            <w:r w:rsidR="000E1F56" w:rsidRPr="00CA4D81">
              <w:rPr>
                <w:rFonts w:ascii="Times New Roman" w:hAnsi="Times New Roman" w:cs="Times New Roman"/>
                <w:b/>
                <w:color w:val="000000" w:themeColor="text1"/>
                <w:sz w:val="18"/>
                <w:szCs w:val="18"/>
              </w:rPr>
              <w:t xml:space="preserve"> предусмотренн</w:t>
            </w:r>
            <w:r w:rsidR="00CA4D81" w:rsidRPr="00CA4D81">
              <w:rPr>
                <w:rFonts w:ascii="Times New Roman" w:hAnsi="Times New Roman" w:cs="Times New Roman"/>
                <w:b/>
                <w:color w:val="000000" w:themeColor="text1"/>
                <w:sz w:val="18"/>
                <w:szCs w:val="18"/>
              </w:rPr>
              <w:t>ая</w:t>
            </w:r>
            <w:r w:rsidR="000E1F56" w:rsidRPr="00CA4D81">
              <w:rPr>
                <w:rFonts w:ascii="Times New Roman" w:hAnsi="Times New Roman" w:cs="Times New Roman"/>
                <w:b/>
                <w:color w:val="000000" w:themeColor="text1"/>
                <w:sz w:val="18"/>
                <w:szCs w:val="18"/>
              </w:rPr>
              <w:t xml:space="preserve"> пунктом 1 постановления №1875 </w:t>
            </w:r>
            <w:r w:rsidR="00681102" w:rsidRPr="00CA4D81">
              <w:rPr>
                <w:rFonts w:ascii="Times New Roman" w:hAnsi="Times New Roman" w:cs="Times New Roman"/>
                <w:b/>
                <w:color w:val="000000" w:themeColor="text1"/>
                <w:sz w:val="18"/>
                <w:szCs w:val="18"/>
              </w:rPr>
              <w:t>от 23 декабря,</w:t>
            </w:r>
            <w:r w:rsidR="007C4BF2" w:rsidRPr="00CA4D81">
              <w:rPr>
                <w:rFonts w:ascii="Times New Roman" w:hAnsi="Times New Roman" w:cs="Times New Roman"/>
                <w:b/>
                <w:color w:val="000000" w:themeColor="text1"/>
                <w:sz w:val="18"/>
                <w:szCs w:val="18"/>
              </w:rPr>
              <w:t xml:space="preserve"> </w:t>
            </w:r>
            <w:r w:rsidR="007C4BF2" w:rsidRPr="00ED0194">
              <w:rPr>
                <w:rFonts w:ascii="Times New Roman" w:hAnsi="Times New Roman" w:cs="Times New Roman"/>
                <w:b/>
                <w:color w:val="FF0000"/>
                <w:sz w:val="18"/>
                <w:szCs w:val="18"/>
                <w:u w:val="single"/>
              </w:rPr>
              <w:t>не</w:t>
            </w:r>
            <w:r w:rsidR="000E1F56" w:rsidRPr="00ED0194">
              <w:rPr>
                <w:rFonts w:ascii="Times New Roman" w:hAnsi="Times New Roman" w:cs="Times New Roman"/>
                <w:b/>
                <w:color w:val="FF0000"/>
                <w:sz w:val="18"/>
                <w:szCs w:val="18"/>
                <w:u w:val="single"/>
              </w:rPr>
              <w:t xml:space="preserve"> применяется</w:t>
            </w:r>
            <w:r w:rsidR="000E1F56" w:rsidRPr="00ED0194">
              <w:rPr>
                <w:rFonts w:ascii="Times New Roman" w:hAnsi="Times New Roman" w:cs="Times New Roman"/>
                <w:b/>
                <w:color w:val="FF0000"/>
                <w:sz w:val="18"/>
                <w:szCs w:val="18"/>
              </w:rPr>
              <w:t xml:space="preserve"> </w:t>
            </w:r>
            <w:r w:rsidR="000E1F56" w:rsidRPr="00CA4D81">
              <w:rPr>
                <w:rFonts w:ascii="Times New Roman" w:hAnsi="Times New Roman" w:cs="Times New Roman"/>
                <w:b/>
                <w:color w:val="000000" w:themeColor="text1"/>
                <w:sz w:val="18"/>
                <w:szCs w:val="18"/>
              </w:rPr>
              <w:t>на сновании</w:t>
            </w:r>
            <w:r w:rsidR="00A25A95" w:rsidRPr="00CA4D81">
              <w:rPr>
                <w:rFonts w:ascii="Times New Roman" w:hAnsi="Times New Roman" w:cs="Times New Roman"/>
                <w:b/>
                <w:color w:val="000000" w:themeColor="text1"/>
                <w:sz w:val="18"/>
                <w:szCs w:val="18"/>
              </w:rPr>
              <w:t xml:space="preserve"> </w:t>
            </w:r>
            <w:r w:rsidR="000E1F56" w:rsidRPr="00CA4D81">
              <w:rPr>
                <w:rFonts w:ascii="Times New Roman" w:hAnsi="Times New Roman" w:cs="Times New Roman"/>
                <w:b/>
                <w:color w:val="000000" w:themeColor="text1"/>
                <w:sz w:val="18"/>
                <w:szCs w:val="18"/>
              </w:rPr>
              <w:t xml:space="preserve">п. </w:t>
            </w:r>
            <w:r w:rsidR="00BE2512">
              <w:rPr>
                <w:rFonts w:ascii="Times New Roman" w:hAnsi="Times New Roman" w:cs="Times New Roman"/>
                <w:b/>
                <w:color w:val="000000" w:themeColor="text1"/>
                <w:sz w:val="18"/>
                <w:szCs w:val="18"/>
              </w:rPr>
              <w:t>10</w:t>
            </w:r>
            <w:r w:rsidR="000E1F56" w:rsidRPr="00CA4D81">
              <w:rPr>
                <w:rFonts w:ascii="Times New Roman" w:hAnsi="Times New Roman" w:cs="Times New Roman"/>
                <w:b/>
                <w:color w:val="000000" w:themeColor="text1"/>
                <w:sz w:val="18"/>
                <w:szCs w:val="18"/>
              </w:rPr>
              <w:t xml:space="preserve"> (и) Постановления N 1875</w:t>
            </w:r>
            <w:r w:rsidR="007C4BF2">
              <w:rPr>
                <w:rFonts w:ascii="Times New Roman" w:hAnsi="Times New Roman" w:cs="Times New Roman"/>
                <w:b/>
                <w:color w:val="000000" w:themeColor="text1"/>
                <w:sz w:val="18"/>
                <w:szCs w:val="18"/>
              </w:rPr>
              <w:t>.</w:t>
            </w:r>
          </w:p>
          <w:p w:rsidR="00A25A95" w:rsidRDefault="000E1F56" w:rsidP="00BA4EE7">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i/>
                <w:iCs/>
                <w:color w:val="000000" w:themeColor="text1"/>
                <w:sz w:val="18"/>
                <w:szCs w:val="18"/>
              </w:rPr>
            </w:pPr>
            <w:r w:rsidRPr="007C4BF2">
              <w:rPr>
                <w:rFonts w:ascii="Times New Roman" w:hAnsi="Times New Roman" w:cs="Times New Roman"/>
                <w:i/>
                <w:color w:val="000000" w:themeColor="text1"/>
                <w:sz w:val="16"/>
                <w:szCs w:val="16"/>
              </w:rPr>
              <w:t>«</w:t>
            </w:r>
            <w:r w:rsidR="00A25A95" w:rsidRPr="007C4BF2">
              <w:rPr>
                <w:rFonts w:ascii="Times New Roman" w:hAnsi="Times New Roman" w:cs="Times New Roman"/>
                <w:i/>
                <w:color w:val="000000" w:themeColor="text1"/>
                <w:sz w:val="16"/>
                <w:szCs w:val="16"/>
              </w:rPr>
              <w:t xml:space="preserve">При установлении запрета на допуск товаров (работ, услуг), учтена возможность неприменения данного механизма национального режима, в соответствии с исключениями, определенными </w:t>
            </w:r>
            <w:r w:rsidR="00A25A95" w:rsidRPr="007C4BF2">
              <w:rPr>
                <w:rFonts w:ascii="Times New Roman" w:hAnsi="Times New Roman" w:cs="Times New Roman"/>
                <w:b/>
                <w:bCs/>
                <w:i/>
                <w:color w:val="000000" w:themeColor="text1"/>
                <w:sz w:val="16"/>
                <w:szCs w:val="16"/>
                <w:u w:val="single"/>
              </w:rPr>
              <w:t xml:space="preserve">в </w:t>
            </w:r>
            <w:r w:rsidR="00F762C6" w:rsidRPr="00F762C6">
              <w:rPr>
                <w:rFonts w:ascii="Times New Roman" w:hAnsi="Times New Roman" w:cs="Times New Roman"/>
                <w:b/>
                <w:bCs/>
                <w:i/>
                <w:color w:val="000000" w:themeColor="text1"/>
                <w:sz w:val="16"/>
                <w:szCs w:val="16"/>
                <w:u w:val="single"/>
              </w:rPr>
              <w:t>п. 10 (и)</w:t>
            </w:r>
            <w:r w:rsidR="00A25A95" w:rsidRPr="007C4BF2">
              <w:rPr>
                <w:rFonts w:ascii="Times New Roman" w:hAnsi="Times New Roman" w:cs="Times New Roman"/>
                <w:i/>
                <w:color w:val="000000" w:themeColor="text1"/>
                <w:sz w:val="16"/>
                <w:szCs w:val="16"/>
                <w:u w:val="single"/>
              </w:rPr>
              <w:t xml:space="preserve"> </w:t>
            </w:r>
            <w:r w:rsidR="00A25A95" w:rsidRPr="007C4BF2">
              <w:rPr>
                <w:rFonts w:ascii="Times New Roman" w:hAnsi="Times New Roman" w:cs="Times New Roman"/>
                <w:b/>
                <w:bCs/>
                <w:i/>
                <w:color w:val="000000" w:themeColor="text1"/>
                <w:sz w:val="16"/>
                <w:szCs w:val="16"/>
                <w:u w:val="single"/>
              </w:rPr>
              <w:t>Постановления N 1875.</w:t>
            </w:r>
            <w:r w:rsidR="00A25A95" w:rsidRPr="007C4BF2">
              <w:rPr>
                <w:rFonts w:ascii="Times New Roman" w:hAnsi="Times New Roman" w:cs="Times New Roman"/>
                <w:b/>
                <w:bCs/>
                <w:i/>
                <w:color w:val="000000" w:themeColor="text1"/>
                <w:sz w:val="16"/>
                <w:szCs w:val="16"/>
              </w:rPr>
              <w:t xml:space="preserve"> </w:t>
            </w:r>
            <w:r w:rsidR="00A52064" w:rsidRPr="00A52064">
              <w:rPr>
                <w:rFonts w:ascii="Times New Roman" w:hAnsi="Times New Roman" w:cs="Times New Roman"/>
                <w:b/>
                <w:bCs/>
                <w:i/>
                <w:color w:val="000000" w:themeColor="text1"/>
                <w:sz w:val="16"/>
                <w:szCs w:val="16"/>
              </w:rPr>
              <w:t xml:space="preserve">) </w:t>
            </w:r>
            <w:r w:rsidR="00A52064" w:rsidRPr="00A52064">
              <w:rPr>
                <w:rFonts w:ascii="Times New Roman" w:hAnsi="Times New Roman" w:cs="Times New Roman"/>
                <w:bCs/>
                <w:i/>
                <w:color w:val="000000" w:themeColor="text1"/>
                <w:sz w:val="16"/>
                <w:szCs w:val="16"/>
              </w:rPr>
              <w:t>изменения в приложение N 1 к настоящему постановлению и приложение N 2 к настоящему постановлению, не связанные с исключением позиций из соответствующего приложения, подлежат применению с 1 января очередного календарного года, за исключением случаев их принятия с 1 октября текущего календарного года по 1 апреля очередного календарного года включительно, при которых такие изменения подлежат применению с 1 июля очередного календарного года. Изменения в приложение N 3 к настоящему постановлению, не связанные с исключением позиций из него, подлежат применению с 1 января очередного календарного года. Постановлением Правительства Российской Федерации, предусматривающим внесение изменений в приложения N 1, 2 и (или) 3 к настоящему постановлению, не связанных с исключением позиций из указанных приложений, может быть установлен иной срок применения таких изменений</w:t>
            </w:r>
            <w:r w:rsidR="00A52064" w:rsidRPr="00A52064">
              <w:rPr>
                <w:rFonts w:ascii="Times New Roman" w:hAnsi="Times New Roman" w:cs="Times New Roman"/>
                <w:b/>
                <w:bCs/>
                <w:i/>
                <w:color w:val="000000" w:themeColor="text1"/>
                <w:sz w:val="16"/>
                <w:szCs w:val="16"/>
              </w:rPr>
              <w:t>;</w:t>
            </w:r>
          </w:p>
          <w:p w:rsidR="007C4BF2" w:rsidRPr="00BA4EE7" w:rsidRDefault="00E341FE"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r>
              <w:rPr>
                <w:rFonts w:ascii="Times New Roman" w:hAnsi="Times New Roman" w:cs="Times New Roman"/>
                <w:b/>
                <w:i/>
                <w:iCs/>
                <w:color w:val="000000" w:themeColor="text1"/>
                <w:sz w:val="18"/>
                <w:szCs w:val="18"/>
              </w:rPr>
              <w:t>У</w:t>
            </w:r>
            <w:r w:rsidR="007C4BF2" w:rsidRPr="00CC1288">
              <w:rPr>
                <w:rFonts w:ascii="Times New Roman" w:hAnsi="Times New Roman" w:cs="Times New Roman"/>
                <w:b/>
                <w:i/>
                <w:iCs/>
                <w:color w:val="000000" w:themeColor="text1"/>
                <w:sz w:val="18"/>
                <w:szCs w:val="18"/>
              </w:rPr>
              <w:t xml:space="preserve">станавливается </w:t>
            </w:r>
            <w:r w:rsidR="00CC1288" w:rsidRPr="00CC1288">
              <w:rPr>
                <w:rFonts w:ascii="Times New Roman" w:hAnsi="Times New Roman" w:cs="Times New Roman"/>
                <w:b/>
                <w:i/>
                <w:iCs/>
                <w:color w:val="000000" w:themeColor="text1"/>
                <w:sz w:val="18"/>
                <w:szCs w:val="18"/>
              </w:rPr>
              <w:t>мерах по предоставлению национального режима</w:t>
            </w:r>
            <w:r w:rsidR="007C4BF2" w:rsidRPr="00CC1288">
              <w:rPr>
                <w:rFonts w:ascii="Times New Roman" w:hAnsi="Times New Roman" w:cs="Times New Roman"/>
                <w:b/>
                <w:i/>
                <w:iCs/>
                <w:color w:val="000000" w:themeColor="text1"/>
                <w:sz w:val="18"/>
                <w:szCs w:val="18"/>
              </w:rPr>
              <w:t xml:space="preserve"> </w:t>
            </w:r>
            <w:r w:rsidR="007C4BF2" w:rsidRPr="00F762C6">
              <w:rPr>
                <w:rFonts w:ascii="Times New Roman" w:hAnsi="Times New Roman" w:cs="Times New Roman"/>
                <w:b/>
                <w:i/>
                <w:iCs/>
                <w:color w:val="FF0000"/>
                <w:sz w:val="18"/>
                <w:szCs w:val="18"/>
                <w:u w:val="single"/>
              </w:rPr>
              <w:t>«Преимущество</w:t>
            </w:r>
            <w:r w:rsidR="00E57DA3" w:rsidRPr="00F762C6">
              <w:rPr>
                <w:rFonts w:ascii="Times New Roman" w:hAnsi="Times New Roman" w:cs="Times New Roman"/>
                <w:b/>
                <w:i/>
                <w:iCs/>
                <w:color w:val="FF0000"/>
                <w:sz w:val="18"/>
                <w:szCs w:val="18"/>
              </w:rPr>
              <w:t>»</w:t>
            </w:r>
            <w:r w:rsidR="00681102" w:rsidRPr="00F762C6">
              <w:rPr>
                <w:rFonts w:ascii="Times New Roman" w:hAnsi="Times New Roman" w:cs="Times New Roman"/>
                <w:b/>
                <w:i/>
                <w:iCs/>
                <w:color w:val="FF0000"/>
                <w:sz w:val="18"/>
                <w:szCs w:val="18"/>
              </w:rPr>
              <w:t>.</w:t>
            </w: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0261BD" w:rsidRDefault="00AD6B46" w:rsidP="00A25A95">
            <w:pPr>
              <w:pStyle w:val="Default"/>
              <w:ind w:right="-2"/>
              <w:jc w:val="center"/>
              <w:rPr>
                <w:b/>
                <w:color w:val="FF0000"/>
                <w:sz w:val="18"/>
                <w:szCs w:val="18"/>
                <w:highlight w:val="yellow"/>
              </w:rPr>
            </w:pPr>
            <w:r w:rsidRPr="00CC1288">
              <w:rPr>
                <w:rFonts w:eastAsia="Calibri"/>
                <w:b/>
                <w:color w:val="auto"/>
                <w:sz w:val="20"/>
                <w:szCs w:val="20"/>
              </w:rPr>
              <w:t>НЕ УСТАНОВЛЕН</w:t>
            </w:r>
            <w:r>
              <w:rPr>
                <w:rFonts w:eastAsia="Calibri"/>
                <w:b/>
                <w:color w:val="auto"/>
                <w:sz w:val="20"/>
                <w:szCs w:val="20"/>
              </w:rPr>
              <w:t>О</w:t>
            </w:r>
            <w:bookmarkStart w:id="27" w:name="_GoBack"/>
            <w:bookmarkEnd w:id="27"/>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4101D"/>
    <w:rsid w:val="001649E3"/>
    <w:rsid w:val="001C5072"/>
    <w:rsid w:val="001E55DA"/>
    <w:rsid w:val="00276187"/>
    <w:rsid w:val="002A7576"/>
    <w:rsid w:val="002C5D58"/>
    <w:rsid w:val="002E783D"/>
    <w:rsid w:val="003B15D6"/>
    <w:rsid w:val="0044590E"/>
    <w:rsid w:val="0048618D"/>
    <w:rsid w:val="004D2A73"/>
    <w:rsid w:val="004E6B57"/>
    <w:rsid w:val="0050515A"/>
    <w:rsid w:val="00601F35"/>
    <w:rsid w:val="00620D5A"/>
    <w:rsid w:val="00681102"/>
    <w:rsid w:val="00685FC5"/>
    <w:rsid w:val="00756108"/>
    <w:rsid w:val="00791998"/>
    <w:rsid w:val="007B0EE4"/>
    <w:rsid w:val="007C4BF2"/>
    <w:rsid w:val="00910F46"/>
    <w:rsid w:val="00990D27"/>
    <w:rsid w:val="009C2859"/>
    <w:rsid w:val="00A1371A"/>
    <w:rsid w:val="00A25A95"/>
    <w:rsid w:val="00A352EC"/>
    <w:rsid w:val="00A52064"/>
    <w:rsid w:val="00A979E3"/>
    <w:rsid w:val="00AA5DAF"/>
    <w:rsid w:val="00AD6B46"/>
    <w:rsid w:val="00BA4EE7"/>
    <w:rsid w:val="00BE2512"/>
    <w:rsid w:val="00BF0924"/>
    <w:rsid w:val="00C2386A"/>
    <w:rsid w:val="00CA4D81"/>
    <w:rsid w:val="00CC02EA"/>
    <w:rsid w:val="00CC1288"/>
    <w:rsid w:val="00D278C6"/>
    <w:rsid w:val="00D3611D"/>
    <w:rsid w:val="00D76A7C"/>
    <w:rsid w:val="00E216AB"/>
    <w:rsid w:val="00E341FE"/>
    <w:rsid w:val="00E57DA3"/>
    <w:rsid w:val="00E81E6C"/>
    <w:rsid w:val="00ED0194"/>
    <w:rsid w:val="00F038A0"/>
    <w:rsid w:val="00F31F45"/>
    <w:rsid w:val="00F62CD9"/>
    <w:rsid w:val="00F762C6"/>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C5DB0"/>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 w:id="66860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E4862-82D0-46C4-97D2-B292C7C24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2690</Words>
  <Characters>15333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34</cp:revision>
  <dcterms:created xsi:type="dcterms:W3CDTF">2025-02-03T13:01:00Z</dcterms:created>
  <dcterms:modified xsi:type="dcterms:W3CDTF">2026-08-28T05:14:00Z</dcterms:modified>
</cp:coreProperties>
</file>